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6D1" w:rsidRPr="00CF4F8B" w:rsidRDefault="005F06D1" w:rsidP="00CF4F8B">
      <w:pPr>
        <w:ind w:left="1920"/>
        <w:rPr>
          <w:rFonts w:ascii="Times New Roman" w:eastAsia="Arial" w:hAnsi="Times New Roman" w:cs="Times New Roman"/>
          <w:b/>
          <w:sz w:val="28"/>
          <w:szCs w:val="28"/>
        </w:rPr>
      </w:pPr>
      <w:r w:rsidRPr="00CF4F8B">
        <w:rPr>
          <w:rFonts w:ascii="Times New Roman" w:eastAsia="Arial" w:hAnsi="Times New Roman" w:cs="Times New Roman"/>
          <w:b/>
          <w:sz w:val="28"/>
          <w:szCs w:val="28"/>
        </w:rPr>
        <w:t>РЕГЕНЕРАТИВНЫЕ ПОДОГРЕВАТЕЛИ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120"/>
        <w:rPr>
          <w:rFonts w:ascii="Times New Roman" w:eastAsia="Arial" w:hAnsi="Times New Roman" w:cs="Times New Roman"/>
          <w:b/>
          <w:color w:val="222222"/>
          <w:sz w:val="28"/>
          <w:szCs w:val="28"/>
        </w:rPr>
      </w:pPr>
      <w:r w:rsidRPr="00CF4F8B">
        <w:rPr>
          <w:rFonts w:ascii="Times New Roman" w:eastAsia="Arial" w:hAnsi="Times New Roman" w:cs="Times New Roman"/>
          <w:b/>
          <w:color w:val="222222"/>
          <w:sz w:val="28"/>
          <w:szCs w:val="28"/>
        </w:rPr>
        <w:t>Типы регенеративных подогревателей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69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Регенеративный подогрев основного конденсата и питательной воды является одним из важнейших методов повышения экономичности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совре-менных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ТЭС. При этом под основным конденсатом понимается поток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кон-денсата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рабочего пара от конденсатора до деаэратора, а под питательной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во-дой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—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>ток от деаэратора до котла (парогенератора).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Регенеративный подогрев осуществляется паром, отработавшим в турбине. Греющий пар, совершив работу в турбине, конденсируется затем в подогревателях. Выделенная этим паром теплота фазового перехода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возвра-щается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 котел. В зависимости от начальных параметров пара и количества отборов пара на регенерацию относительное повышение КПД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турбоустанов-ки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за счет регенерации составляет от 7 до 15 % , что сопоставимо с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эффек-том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, получаемым от повышения начальных параметров пара перед турбиной.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На современных ТЭС в основном применяются поверхностные (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ко-жухотрубные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) подогреватели (ПНД, ПВД, СП). Конкретные решения по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ко-личеству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аппаратов в системе регенеративного подогрева питательной воды</w:t>
      </w: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608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месту их в тепловой схеме ПТ</w:t>
      </w:r>
      <w:r w:rsidR="00CF4F8B">
        <w:rPr>
          <w:rFonts w:ascii="Times New Roman" w:eastAsia="Arial" w:hAnsi="Times New Roman" w:cs="Times New Roman"/>
          <w:sz w:val="28"/>
          <w:szCs w:val="28"/>
        </w:rPr>
        <w:t>У принимаются на основе технико-</w:t>
      </w:r>
      <w:r w:rsidRPr="00CF4F8B">
        <w:rPr>
          <w:rFonts w:ascii="Times New Roman" w:eastAsia="Arial" w:hAnsi="Times New Roman" w:cs="Times New Roman"/>
          <w:sz w:val="28"/>
          <w:szCs w:val="28"/>
        </w:rPr>
        <w:t>экономических расчетов.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Из всех схем отвода дренажа наивысшую тепловую экономичность имеет схема с дренажным насосом у каждого подогревателя и с подачей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дре-нажа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 линию главного конденсата (рис. 46, а), однако она дорога и сложна. Для обеспечения наибольшей тепловой экономичности смешивать конденсат из подогревателей и основной конденсат турбин следует при условиях,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соот-ветствующих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наибольшему приближению к обратимому процессу смешения, т.е. при наименьшей разности температур. Это достигается вводом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конденса-та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греющего пара в линию основного конденсата за ПНД (см. рис. 46, а). Экономична, но одинаково сложна схема с подкачкой дренажа в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вышераспо-ложенные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подогреватели (см. рис. 46, б); в настоящее время данная схема применяется очень редко.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9320"/>
        <w:rPr>
          <w:rFonts w:ascii="Times New Roman" w:eastAsia="Arial" w:hAnsi="Times New Roman" w:cs="Times New Roman"/>
          <w:sz w:val="28"/>
          <w:szCs w:val="28"/>
        </w:rPr>
        <w:sectPr w:rsidR="005F06D1" w:rsidRPr="00CF4F8B">
          <w:pgSz w:w="11900" w:h="16838"/>
          <w:pgMar w:top="1440" w:right="846" w:bottom="404" w:left="1440" w:header="0" w:footer="0" w:gutter="0"/>
          <w:cols w:space="0" w:equalWidth="0">
            <w:col w:w="9620"/>
          </w:cols>
          <w:docGrid w:linePitch="360"/>
        </w:sect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0" w:name="page131"/>
      <w:bookmarkEnd w:id="0"/>
      <w:r w:rsidRPr="00CF4F8B">
        <w:rPr>
          <w:rFonts w:ascii="Times New Roman" w:eastAsia="Arial" w:hAnsi="Times New Roman"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page">
              <wp:posOffset>1668780</wp:posOffset>
            </wp:positionH>
            <wp:positionV relativeFrom="page">
              <wp:posOffset>719455</wp:posOffset>
            </wp:positionV>
            <wp:extent cx="4762500" cy="238188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381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right="20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Рис. 46. Схемы отвода дренажа (конденсата греющего пара) из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поверхност-ных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регенеративных подогревателей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а—с дренажным насосом у каждого подогревателя и с подачей дренажа в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ли-нию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основного конденсата за подогревателем, б—с подкачкой дренажа в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по-догреватели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более высокого давления, в—каскадная, г—комбинированная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Наиболее простой и дешевой является каскадная схема отвода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дрена-жа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(см. рис. 46, в), где вообще нет дренажных насосов и дренаж удаляется самотеком из подогревателя с более высоким давлением в подогреватель с более низким давлением, а затем в конденсатор турбины. Однако известно, что такая схема менее экономична. Чтобы избежать протекания по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дренаж-ным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линиям «пролетного» пара, на этих линиях устанавливают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конденсато-отводчики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(см. рис. 46, в, г), которые открываются при росте уровня дренажа</w:t>
      </w: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490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подогревателях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На линии дренажа из последнего подогревателя (как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пра-вило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, ПНД-1) в конденсатор иногда применяют более надежный в работе U-образный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гидрозатвор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, но при большом перепаде давлений требуется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значи-тельная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его высота, что влечет за собой определенные трудности при его компоновке и монтаже в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машзале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ТЭС. Снижение экономичности каскадной схемы обусловлено необратимостью процесса, так как дренаж с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повышен-ным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потенциалом сливается в подогреватель, работающий при более низком потенциале. В энергетическом отношении это означает, что отбор пара более низкого давления уменьшается в результате вытеснения его дренажом из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по-догревателя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 более высоким давлением. Как следствие увеличивается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кон-денсационная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выработка электроэнергии и появляется потеря теплоты с «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го-рячим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» дренажом, отводимым в конденсатор, где эта теплота отдается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охла-ждающей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воде.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" w:name="page132"/>
      <w:bookmarkEnd w:id="1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Комбинированная схема отвода дренажа, показанная на рис. 46, г, по тепловой экономичности и по сложности выполнения занимает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промежуточ-ное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положение.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Так как давление воды в поверхностном подогревателе для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предот-вращения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ее вскипания должно быть больше, чем давление греющего пара, оказывается возможным (в отличие от смешивающих подогревателей)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про-качивать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воду через группу последовательно включенных подогревателей одним насосом (конденсатным и далее, после деаэратора, питательным). Именно такая схема реализована в большинстве современных ПТУ.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Чтобы уменьшить вытеснение пара нижних отборов «горячим» дренажом при каскадном сливе и несколько повысить тепловую экономичность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устано-вок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, обычно применяют охладители конденсата (дренажа)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—О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К (рис. 47),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ко-торые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преимущественно встроены в корпус подогревателя. Температура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дре-нажа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на выходе из охладителя конденсата (ОК) выше температуры основного конденсата (питательной воды) на входе в аппарат на некоторую величину Δt, которая определяется на основе технико-экономических расчетов.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Охла-ждающей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средой в охладителе конденсата (ОК) служит основной конденсат перед входом в данный подогреватель.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754380</wp:posOffset>
            </wp:positionH>
            <wp:positionV relativeFrom="paragraph">
              <wp:posOffset>-8255</wp:posOffset>
            </wp:positionV>
            <wp:extent cx="4762500" cy="2541905"/>
            <wp:effectExtent l="1905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541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1960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Рис. 47. Схема включения охладителя конденсата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Известно, что экономичность системы регенеративного подогрева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пи-тательной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воды при использовании перегретого пара из отборов турбины, особенно при наличии промежуточного перегрева пара, можно повысить охлаждением греющего пара в охладителе пара (ОП) питательной водой (конденсатом). Благодаря этому уменьшается необратимость процесса теп-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2" w:name="page133"/>
      <w:bookmarkEnd w:id="2"/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лообмена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 подогревателях, увеличиваются расходы пара в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отборы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и растет КПД ПТУ в целом (до 0,5 %).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Пароохладители (ОП) классифицируют по конструктивному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исполне-нию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(встроенные в подогреватель и выносные) и по схемам их включения (см. ниже). Вода в охладитель пара обычно поступает непосредственно после подогревателя (зоны КП), использующего охлажденный пар этого же отбора. Дальнейший путь подогретой в охладителе пара (ОП) воды возможен по трем схемам.</w:t>
      </w:r>
    </w:p>
    <w:p w:rsidR="005F06D1" w:rsidRPr="00CF4F8B" w:rsidRDefault="00CF4F8B" w:rsidP="00CF4F8B">
      <w:pPr>
        <w:numPr>
          <w:ilvl w:val="0"/>
          <w:numId w:val="1"/>
        </w:numPr>
        <w:tabs>
          <w:tab w:val="clear" w:pos="0"/>
          <w:tab w:val="num" w:pos="360"/>
          <w:tab w:val="left" w:pos="1369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В </w:t>
      </w:r>
      <w:r w:rsidR="005F06D1" w:rsidRPr="00CF4F8B">
        <w:rPr>
          <w:rFonts w:ascii="Times New Roman" w:eastAsia="Arial" w:hAnsi="Times New Roman" w:cs="Times New Roman"/>
          <w:sz w:val="28"/>
          <w:szCs w:val="28"/>
        </w:rPr>
        <w:t xml:space="preserve">первой схеме вода направляется в линию питательной воды </w:t>
      </w:r>
      <w:proofErr w:type="spellStart"/>
      <w:proofErr w:type="gramStart"/>
      <w:r w:rsidR="005F06D1" w:rsidRPr="00CF4F8B">
        <w:rPr>
          <w:rFonts w:ascii="Times New Roman" w:eastAsia="Arial" w:hAnsi="Times New Roman" w:cs="Times New Roman"/>
          <w:sz w:val="28"/>
          <w:szCs w:val="28"/>
        </w:rPr>
        <w:t>непо-средственно</w:t>
      </w:r>
      <w:proofErr w:type="spellEnd"/>
      <w:proofErr w:type="gramEnd"/>
      <w:r w:rsidR="005F06D1" w:rsidRPr="00CF4F8B">
        <w:rPr>
          <w:rFonts w:ascii="Times New Roman" w:eastAsia="Arial" w:hAnsi="Times New Roman" w:cs="Times New Roman"/>
          <w:sz w:val="28"/>
          <w:szCs w:val="28"/>
        </w:rPr>
        <w:t xml:space="preserve"> за данным подогревателем (см. рис. 31). Через ОП пропускается только часть потока нагреваемой воды, остальная часть воды идет в обход через дроссельную шайбу.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CF4F8B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704850</wp:posOffset>
            </wp:positionH>
            <wp:positionV relativeFrom="paragraph">
              <wp:posOffset>-408305</wp:posOffset>
            </wp:positionV>
            <wp:extent cx="4286250" cy="5448300"/>
            <wp:effectExtent l="1905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5448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Рис. 48. Схема включения ПВД со встроенными охладителями пара 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дрена-жа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при подключении охладителей пара по воде непосредственно за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соответ-ствующим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подогревателем</w:t>
      </w:r>
    </w:p>
    <w:p w:rsidR="005F06D1" w:rsidRPr="00CF4F8B" w:rsidRDefault="005F06D1" w:rsidP="00CF4F8B">
      <w:pPr>
        <w:ind w:right="-259"/>
        <w:jc w:val="center"/>
        <w:rPr>
          <w:rFonts w:ascii="Times New Roman" w:eastAsia="Arial" w:hAnsi="Times New Roman" w:cs="Times New Roman"/>
          <w:sz w:val="28"/>
          <w:szCs w:val="28"/>
        </w:rPr>
      </w:pPr>
      <w:bookmarkStart w:id="3" w:name="page134"/>
      <w:bookmarkEnd w:id="3"/>
      <w:r w:rsidRPr="00CF4F8B">
        <w:rPr>
          <w:rFonts w:ascii="Times New Roman" w:eastAsia="Arial" w:hAnsi="Times New Roman" w:cs="Times New Roman"/>
          <w:sz w:val="28"/>
          <w:szCs w:val="28"/>
        </w:rPr>
        <w:t>К—котел, ПП—пароперегреватель, Г—генератор, П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1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>, 2, 3—</w:t>
      </w:r>
    </w:p>
    <w:p w:rsidR="005F06D1" w:rsidRPr="00CF4F8B" w:rsidRDefault="005F06D1" w:rsidP="00CF4F8B">
      <w:pPr>
        <w:ind w:right="-259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подогреватели, ПЭН—питательный насос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Вторая схема, называемая схемой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Рикара-Некольного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, фактически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яв-ляется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схемой включения ОП параллельно основному потоку питательной воды, проходящему через соответствующие подогреватели (обычно—ПВД). Энергетическая эффективность этой схемы (см. рис. 52) обусловлена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глубо-ким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охлаждением пара и переносом воспринимаемой водой теплоты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перегре-того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пара к более горячему потоку с прямой экономией топлива. Однако при такой схеме уменьшается расход </w:t>
      </w:r>
      <w:r w:rsidRPr="00CF4F8B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питательной воды через следующие (по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хо-ду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воды) подогреватели и соответственно уменьшается расход отбираемого пара к этим подогревателям.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CF4F8B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1314450</wp:posOffset>
            </wp:positionH>
            <wp:positionV relativeFrom="paragraph">
              <wp:posOffset>-371475</wp:posOffset>
            </wp:positionV>
            <wp:extent cx="3429000" cy="4305300"/>
            <wp:effectExtent l="19050" t="0" r="0" b="0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0" cy="4305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Рис. 49. Схема включения ПВД со встроенными охладителями пара 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дрена-жа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при включении охладителей пара по схеме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Рикара-Некольного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(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парал-лельно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основному потоку питательной воды).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В третьей схеме включения, обычно называемой схемой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Виолен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( 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рис. 50), применяются выносные ОП. Для охлаждения пара здесь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использу-ется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поток питательной воды, прошедший через все ПВД. Глубина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охлажде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-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4" w:name="page135"/>
      <w:bookmarkEnd w:id="4"/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ния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пара из отборов турбины при такой схеме уменьшается, что несколько снижает энергетическую эффективность схемы, но это частично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компенсиру-ется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полным пропуском всей питательной воды через подогреватели.</w:t>
      </w:r>
    </w:p>
    <w:p w:rsidR="005F06D1" w:rsidRPr="00CF4F8B" w:rsidRDefault="00CF4F8B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1676400</wp:posOffset>
            </wp:positionH>
            <wp:positionV relativeFrom="paragraph">
              <wp:posOffset>59055</wp:posOffset>
            </wp:positionV>
            <wp:extent cx="3067050" cy="3256679"/>
            <wp:effectExtent l="1905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32566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Рис. 50. Схема включения ПВД с выносными охладителями пара и со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встро-енными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охладителями дренажа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Охладители пара включены в основной поток питательной воды за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ре-генеративными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подогревателями по схеме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Виолен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Необходимо подчеркнуть, что для верхнего подогревателя (ПВД) включение ОП во всех трех схемах совпадает.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При разработке схемы включения аппаратов в систему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регенеративно-го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подогрева питательной воды необходимо организовать эффективную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си-стему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удаления воздуха из подогревателей. При работе турбины на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номи-нальной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нагрузке обычно ПНД-1 и ПНД-2 находятся под разрежением.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При уменьшении мощности турбины количество ПНД, находящихся под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разре-жением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, может увеличиться до трех.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Необходимо помнить, что кроме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ухуд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-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5" w:name="page136"/>
      <w:bookmarkEnd w:id="5"/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шения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теплообмена в аппарате, попадание воздуха в основной тракт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конден-сата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(питательной воды) интенсифицирует коррозию трубопроводов и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труб-ных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систем аппаратов. Паровоздушная смесь (ПВС), как правило,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отсасыва-ется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из подогревателей по каскадной схеме со сбросом из ПНД-1 в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конденса-тор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, а из первого ПВД—в деаэратор.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Сальниковые подогреватели обычно включаются в тепловую схему турбоустановок до первого или второго ПНД по ходу основного конденсата.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Следует особо подчеркнуть, что конкретные схемы включения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аппа-ратов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 систему регенеративного подогрева питательной воды отражают и типовые решения, которые применяются на конкретных турбинных заводах. Частично это связано с вопросами унификации оборудования ПТУ с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турби-нами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близких единичных мощностей.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360"/>
        <w:rPr>
          <w:rFonts w:ascii="Times New Roman" w:eastAsia="Arial" w:hAnsi="Times New Roman" w:cs="Times New Roman"/>
          <w:b/>
          <w:sz w:val="28"/>
          <w:szCs w:val="28"/>
        </w:rPr>
      </w:pPr>
      <w:r w:rsidRPr="00CF4F8B">
        <w:rPr>
          <w:rFonts w:ascii="Times New Roman" w:eastAsia="Arial" w:hAnsi="Times New Roman" w:cs="Times New Roman"/>
          <w:b/>
          <w:sz w:val="28"/>
          <w:szCs w:val="28"/>
        </w:rPr>
        <w:lastRenderedPageBreak/>
        <w:t>3.1.2. Подогреватели высокого давления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Одним из элементов, комплектующих любую турбоустановку,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явля-ются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подогреватели высокого давления (ПВД). Подогреватели высокого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дав-ления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предназначены для регенеративного подогрева питательной воды за счет охлаждения и конденсации пара.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По принципу действия различают подогреватели смешивающего и поверхностного типов. В первых подогрев воды осуществляется при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непо-средственном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соприкосновении с паром, во вторых теплота передается через стенки трубок (вода – внутри, пар – между трубками). В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смешивающих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по-догревателях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вода нагревается до температуры насыщения. Благодаря этому потенциал греющего пара используется наиболее полно, достигается наибольшая экономия теплоты за счет регенерации, что и является основным преимуществом смешивающих подогревателей. К их преимуществам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отно-сится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также возможность удаления из воды растворенных газов при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подогре-ве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ее до температуры насыщения греющего пара. Недостатком схемы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являет-ся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необходимость иметь большое количество последовательно включенных питательных насосов, чем снижается надежность питания котлов.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На электростанциях в основном применяются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поверхностные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подо-греватели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В таком подогревателе из-за сопротивления переходу теплоты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че-рез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стенку имеет место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недогрев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воды до температуры насыщения пара.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Недогрев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уменьшается с увеличением удельной поверхности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подогре-вателя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на тонну подогреваемой воды, но при этом возрастает его стоимость.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Оптимальный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недогрев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определяется технико-экономическими расчетами. Вследствие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недогрева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тепловая экономичность схем с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поверхностными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подо-гревателями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ниже, а затраты металла и стоимость выше, чем в схемах со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6" w:name="page137"/>
      <w:bookmarkEnd w:id="6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смешивающими подогревателями. Схемы с поверхностными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подогревателя-ми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усложняются дренажными линиями для отвода конденсата греющего пара и различаются способом отвода дренажа.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45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Конструктивно все подогреватели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высо-кого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давления выполняются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вертикаль-ными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, коллекторного типа.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Поверхность теплообмена набирается из свитых в плоские спирали гладких труб наружным диаметром 32мм, присоединенных к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вер-тикальным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раздающим и собирающим</w:t>
      </w:r>
      <w:proofErr w:type="gramEnd"/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-175895</wp:posOffset>
            </wp:positionH>
            <wp:positionV relativeFrom="paragraph">
              <wp:posOffset>-1617345</wp:posOffset>
            </wp:positionV>
            <wp:extent cx="2942590" cy="1589405"/>
            <wp:effectExtent l="1905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590" cy="15894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коллекторным трубам.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Основными узлами подогревателя являются корпус и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трубная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систе-ма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Все элементы корпуса выполняются из качественной </w:t>
      </w:r>
      <w:r w:rsidRPr="00CF4F8B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углеродистой стали 20К. Верхняя объемная часть корпуса крепится фланцевым соединением к нижней части. Гидравлическая плотность соединения обеспечивается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пред-варительной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приваркой к фланцам корпуса и днища мембран, которые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сва-риваются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между собой по наружной кромке и другими методами.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Само фланцевое соединение крепится шпильками. Конструкция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труб-ной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системы включает в себя четыре или шесть коллекторных труб для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рас-пределения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и сбора воды. В нижней части корпуса устанавливаются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специ-альные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развилки и тройники для соединения коллекторных труб с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патрубка-ми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подвода и отвода питательной воды.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4740" w:hanging="3616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Трубная система ПВД выполнена в виде спиральных змеевиков,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раз-мещаемых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 разъемном сварном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корпу-се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, и состоит из трёх элементов – зоны охлаждения перегретого пара, зоны конденсации пара и зоны охлаждения конденсата.</w:t>
      </w:r>
      <w:proofErr w:type="gramEnd"/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-175895</wp:posOffset>
            </wp:positionH>
            <wp:positionV relativeFrom="paragraph">
              <wp:posOffset>-1064260</wp:posOffset>
            </wp:positionV>
            <wp:extent cx="3066415" cy="1409700"/>
            <wp:effectExtent l="19050" t="0" r="635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6415" cy="1409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Питательная  вода  подводится  к  ПВД снизу и распределяется на два стояка, из которых поступает в первую группу секц</w:t>
      </w:r>
      <w:r w:rsidR="00CF4F8B">
        <w:rPr>
          <w:rFonts w:ascii="Times New Roman" w:eastAsia="Arial" w:hAnsi="Times New Roman" w:cs="Times New Roman"/>
          <w:sz w:val="28"/>
          <w:szCs w:val="28"/>
        </w:rPr>
        <w:t>ий горизонтальных трубных спира</w:t>
      </w: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лей. Пройдя эту часть змеевиков, вода собирается в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распределительном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кол-лекторе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и переходит в следующую группу горизонтальных змеевиков.</w:t>
      </w:r>
    </w:p>
    <w:p w:rsidR="005F06D1" w:rsidRPr="00CF4F8B" w:rsidRDefault="00CF4F8B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page">
              <wp:posOffset>1628775</wp:posOffset>
            </wp:positionH>
            <wp:positionV relativeFrom="page">
              <wp:posOffset>1466850</wp:posOffset>
            </wp:positionV>
            <wp:extent cx="4667250" cy="5781675"/>
            <wp:effectExtent l="19050" t="0" r="0" b="0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781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7" w:name="page138"/>
      <w:bookmarkEnd w:id="7"/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Из этой группы змеевиков большая часть воды отводится в сборный (выходной) коллектор, а меньшая часть перед входом в сборный коллектор проходит верхнюю группу горизонтальных змеевиков, расположенную в зоне охлаждения перегретого пара. Выход воды из подогревателя высокого давления, также как и вход, - снизу, отвод конденсата также снизу –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каскад-ный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, в направлении, обратном потоку питательной воды. По питательной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во-де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ПВД включаются последовательно.</w:t>
      </w: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1407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ПВД горизонтального типа поверхность теплообмена представляет собой два разделенных направленных в противоположные стороны U-образных трубных пучка. В центре корпуса расположена общая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цилиндриче-ская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водяная камера с двумя трубными досками. В подогревателе отсутствует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8" w:name="page139"/>
      <w:bookmarkEnd w:id="8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охладитель перегрева, а поверхность охладителя конденсата выделена в нижней части трубных пучков. Греющий пар поперечным потоком омывает горизонтально расположенные трубки и конденсируется на их поверхности. Конденсат пара отводится в кожух охладителя конденсата, где передает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теп-лоту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питательной воде при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продольно-встречном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омывании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трубок.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Все подогреватели высокого давления помимо автоматического устройства регулирования уровня конденсата в корпусе, которым оснащены</w:t>
      </w: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485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ПНД, имеют также автоматическое защитное устройство. Назначение этого устройства - защита турбины от попадания воды в случае превышения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уров-ня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ее в корпусе в результате разрыва труб, появления свищей в местах сварки</w:t>
      </w: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480"/>
        </w:tabs>
        <w:ind w:left="480" w:hanging="218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др.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Поддержание нормального уровня конденсата в корпусе каждого из подогревателей в заданном диапазоне осуществляется регулирующим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кла-паном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путем изменения количества конденсата,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каскадно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сбрасываемого в подогреватель более низкого давления. При превышении нормального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допу-стимого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уровня открывается клапан аварийного сброса конденсата. При дальнейшем повышении уровня сверх так называемого первого аварийного предела приборы защиты дают команду на включение клапана с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электромаг-нитным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приводом, закрывающего доступ питательной воды к ПВД и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направ-ляющего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ее по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байпасному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трубопроводу в котельный агрегат. При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достиже-нии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уровнем конденсата второго аварийного предела приборы защиты дают команду на отключение питательных насосов и останов энергоблока.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lastRenderedPageBreak/>
        <w:t>Защитное устройство предусматривает одно на группу ПВД. Однако подача импульсов по уровню конденсата на него предусмотрена от каждого корпуса подогревателя. При срабатывании защиты все ПВД отключаются по питательной воде.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460"/>
        <w:rPr>
          <w:rFonts w:ascii="Times New Roman" w:eastAsia="Arial" w:hAnsi="Times New Roman" w:cs="Times New Roman"/>
          <w:b/>
          <w:sz w:val="28"/>
          <w:szCs w:val="28"/>
        </w:rPr>
      </w:pPr>
      <w:r w:rsidRPr="00CF4F8B">
        <w:rPr>
          <w:rFonts w:ascii="Times New Roman" w:eastAsia="Arial" w:hAnsi="Times New Roman" w:cs="Times New Roman"/>
          <w:b/>
          <w:sz w:val="28"/>
          <w:szCs w:val="28"/>
        </w:rPr>
        <w:t>3.1.3. Подогреватели низкого давления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Существуют подогреватели двух основных типов: поверхностного и смешивающего.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Смешивающие подогреватели имеют тот недостаток, что давления воды в каждом из них равны давлениям отборных паров и потому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отличают-ся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Это означает необходимость применения соответствующего числа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насо-сов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для подачи воды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последующие.</w:t>
      </w: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1385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связи с этим для ПНД в основном, а для ПВД как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единственное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ре-шение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, используют регенеративные подогреватели поверхностного типа. Для них давление воды по тракту не зависит от давлений пара в отборах турбины. При этом достаточно одного насоса для прокачки воды через несколько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>-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9" w:name="page140"/>
      <w:bookmarkEnd w:id="9"/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догревателей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Поверхностные подогреватели для нагрева воды до той же температуры, что и в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смешивающих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>, требуют отвода из турбины пара более высокой температуры для создания температурного напора в подогревателе.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Поверхностные подогреватели низкого давления – это аппараты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ка-мерного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типа вертикального исполнения с трубной системой из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гладких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U-</w:t>
      </w: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399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П-образных или прямых трубок, концы которых развальцованы (или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раз-вальцованы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и приварены) в трубных досках. Аппараты выполняются с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не-сколькими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ходами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как по пару, так и по нагреваемому основному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конденса-ту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В ПНД с U-образными трубками простейшей конструкции трубная доска закреплена между фланцами водяной камеры и корпуса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его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верхней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ча-сти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К водяной камере приварены патрубки подвода и отвода основного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кон-денсата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>. Внутри водяной камеры размещены анкерные болты для укрепления трубной доски и передачи части усилий от веса трубной системы на крышку корпуса. Там же устанавливаются перегородки для разделения потока воды по ходам.</w:t>
      </w:r>
    </w:p>
    <w:p w:rsidR="005F06D1" w:rsidRPr="00CF4F8B" w:rsidRDefault="00CF4F8B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page">
              <wp:posOffset>1895475</wp:posOffset>
            </wp:positionH>
            <wp:positionV relativeFrom="page">
              <wp:posOffset>1704975</wp:posOffset>
            </wp:positionV>
            <wp:extent cx="4552950" cy="5287297"/>
            <wp:effectExtent l="0" t="0" r="0" b="0"/>
            <wp:wrapNone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52872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10" w:name="page141"/>
      <w:bookmarkEnd w:id="10"/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1480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Рис. 51. Подогреватель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низкого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давленияПH-400-26-2-IV: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574"/>
        </w:tabs>
        <w:ind w:left="260" w:firstLine="7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– водяная камера; 2 – анкерные связи; 3 – корпус; 4 – каркас трубной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си-стемы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; 5 – U- образные трубы; 6 – отбо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й-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ный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щиток; 7– патрубок отвода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па-ровоздушной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смеси; 8 – патрубок отвода конденсата греющего пара; 9 – вход пара; 10, 11 – патрубки подвода и отвода питательной воды; 12 – подвод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па-ровоздушной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смеси из вышестоящего подогревателя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Подвод пара осуществляется через паровой патрубок, напротив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кото-рого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обычно устанавливается отбойный щиток. Для улучшения условий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пе-редачи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теплоты в корпусе имеются перегородки, обеспечивающие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попереч-ное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движение пара в несколько ходов. Отвод конденсата греющего пара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про-изводится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из нижней части корпуса. Из зоны несколько выше уровня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конден-сата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греющего пара через перфорированную трубу осуществляется отсос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1" w:name="page142"/>
      <w:bookmarkEnd w:id="11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неконденсирующихся газов. Для контроля уровня конденсата и его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регули-рования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 корпусе в нижней части аппарата имеются штуцеры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присоедине-ния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водомерного стекла и импульсных трубок регулятора.</w:t>
      </w:r>
    </w:p>
    <w:p w:rsidR="005F06D1" w:rsidRPr="00CF4F8B" w:rsidRDefault="00CF4F8B" w:rsidP="00CF4F8B">
      <w:pPr>
        <w:numPr>
          <w:ilvl w:val="1"/>
          <w:numId w:val="1"/>
        </w:numPr>
        <w:tabs>
          <w:tab w:val="clear" w:pos="0"/>
          <w:tab w:val="left" w:pos="1385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sz w:val="28"/>
          <w:szCs w:val="28"/>
        </w:rPr>
        <w:t xml:space="preserve">К </w:t>
      </w:r>
      <w:r w:rsidR="005F06D1" w:rsidRPr="00CF4F8B">
        <w:rPr>
          <w:rFonts w:ascii="Times New Roman" w:eastAsia="Arial" w:hAnsi="Times New Roman" w:cs="Times New Roman"/>
          <w:sz w:val="28"/>
          <w:szCs w:val="28"/>
        </w:rPr>
        <w:t xml:space="preserve">недостаткам конструкции этого подогревателя следует отнести </w:t>
      </w:r>
      <w:proofErr w:type="spellStart"/>
      <w:proofErr w:type="gramStart"/>
      <w:r w:rsidR="005F06D1" w:rsidRPr="00CF4F8B">
        <w:rPr>
          <w:rFonts w:ascii="Times New Roman" w:eastAsia="Arial" w:hAnsi="Times New Roman" w:cs="Times New Roman"/>
          <w:sz w:val="28"/>
          <w:szCs w:val="28"/>
        </w:rPr>
        <w:t>воз-можность</w:t>
      </w:r>
      <w:proofErr w:type="spellEnd"/>
      <w:proofErr w:type="gramEnd"/>
      <w:r w:rsidR="005F06D1" w:rsidRPr="00CF4F8B">
        <w:rPr>
          <w:rFonts w:ascii="Times New Roman" w:eastAsia="Arial" w:hAnsi="Times New Roman" w:cs="Times New Roman"/>
          <w:sz w:val="28"/>
          <w:szCs w:val="28"/>
        </w:rPr>
        <w:t xml:space="preserve"> затопления конденсатом нижних рядов трубок и ввод конденсата греющего пара из вышестоящих подогревателей через перфорированную трубу под уровень конденсата, что затрудняет удаление из корпуса </w:t>
      </w:r>
      <w:proofErr w:type="spellStart"/>
      <w:r w:rsidR="005F06D1" w:rsidRPr="00CF4F8B">
        <w:rPr>
          <w:rFonts w:ascii="Times New Roman" w:eastAsia="Arial" w:hAnsi="Times New Roman" w:cs="Times New Roman"/>
          <w:sz w:val="28"/>
          <w:szCs w:val="28"/>
        </w:rPr>
        <w:t>некон-денсирующихся</w:t>
      </w:r>
      <w:proofErr w:type="spellEnd"/>
      <w:r w:rsidR="005F06D1" w:rsidRPr="00CF4F8B">
        <w:rPr>
          <w:rFonts w:ascii="Times New Roman" w:eastAsia="Arial" w:hAnsi="Times New Roman" w:cs="Times New Roman"/>
          <w:sz w:val="28"/>
          <w:szCs w:val="28"/>
        </w:rPr>
        <w:t xml:space="preserve"> газов и вызывает колебания уровня воды в нем.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Компоновка трубного пучка подогревателя может быть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различ-ной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Ходы основного конденсата могут быть организованы с разделением по центральной и периферийной частям корпуса.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 подогревателях с площадью поверхности теплообмена более 500 м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преимущественно используют трубки</w:t>
      </w: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529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П-образными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гибами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. В ряде аппаратов используются прямые трубки с нижней или верхней плавающей водяной камерой.</w:t>
      </w:r>
    </w:p>
    <w:p w:rsidR="005F06D1" w:rsidRPr="00CF4F8B" w:rsidRDefault="005F06D1" w:rsidP="00CF4F8B">
      <w:pPr>
        <w:rPr>
          <w:rFonts w:ascii="Times New Roman" w:eastAsia="Arial" w:hAnsi="Times New Roman" w:cs="Times New Roman"/>
          <w:sz w:val="28"/>
          <w:szCs w:val="28"/>
        </w:rPr>
      </w:pPr>
    </w:p>
    <w:p w:rsidR="005F06D1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Перегородки в паровом пространстве для организации ходов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движе-ния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пара могут быть не только сегментными, но и выполняться в виде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пере-городок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типа «диск–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ко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>льцо».</w:t>
      </w:r>
    </w:p>
    <w:p w:rsidR="00CF4F8B" w:rsidRDefault="00CF4F8B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CF4F8B" w:rsidRPr="00CF4F8B" w:rsidRDefault="00CF4F8B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Вход пара в мощных подогревателях обычно выполняются с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наруж-ной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паро-распределительной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камерой. В зоне конденсации таких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подогрева-телей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, как и в крупных конденсаторах турбин, устанавливаются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дополни-тельные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устройства для сбора и отвода конденсата и ликвидации холостых протечек пара.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Пароохладители и охладители дренажа, при их наличии, в ПНД чаще всего выполняются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встроенными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Через пароохладитель организуется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от-дельный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ход воды. Роль охладителя дренажа иногда выполняет специально затопленная в нем часть трубного пучка.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На рис. 52 показана конструкция ПНД, оснащенного охладителем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па-ра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и охладителем дренажа. Охладитель пара изготовлен в виде отдельного пучка труб, смонтированного в отдельном кожухе, и размещается в боковой части подогревателя. Греющий пар подводится в нижнюю часть охладителя пара, охлаждается в нем и через окна в верхней части кожуха поступает в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зо-ну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конденсации. В нижней части подогревателя в специальном поддоне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раз-мещается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охладитель дренажа. Поверхность нагрева охладителя дренажа представляет собой пучок U-образных горизонтальных труб, закрепленных в трубной доске и заключенных в кожух. Конденсат греющего пара проходит в межтрубное пространство через окно в кожухе и отводится через отверстие в поддоне в корпус подогревателя. Уровень конденсата в подогревателе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под-держивается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на отметке верхней образующей кожуха охладителя дренажа.</w:t>
      </w:r>
    </w:p>
    <w:p w:rsidR="005F06D1" w:rsidRPr="00CF4F8B" w:rsidRDefault="00CF4F8B" w:rsidP="00CF4F8B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12" w:name="page143"/>
      <w:bookmarkEnd w:id="12"/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page">
              <wp:posOffset>2066925</wp:posOffset>
            </wp:positionH>
            <wp:positionV relativeFrom="page">
              <wp:posOffset>5972175</wp:posOffset>
            </wp:positionV>
            <wp:extent cx="3829050" cy="5505450"/>
            <wp:effectExtent l="19050" t="0" r="0" b="0"/>
            <wp:wrapNone/>
            <wp:docPr id="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5505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lastRenderedPageBreak/>
        <w:t>Рис. 52. Подогреватель низкого давления с охладителем пара и охладителем дренажа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F4F8B" w:rsidRDefault="00CF4F8B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При использовании смешивающих подогревателей особенно важно обеспечить надежную защиту от заброса воды в проточную часть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турби-ны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При сбросе нагрузки турбины давление пара в камере отбора и, соответственно, в подогревателе уменьшается. При этом масса воды в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кон-денсатосборнике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оказывается перегретой по отношению к температуре насыщения и мгновенно вскипает. При таком вскипании уровень «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набуха-ет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» и становится возможным заброс воды в турбину. Для его исключения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конденсатосборник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обычно отделяется от парового пространства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перегород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-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3" w:name="page144"/>
      <w:bookmarkEnd w:id="13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кой </w:t>
      </w:r>
      <w:r w:rsidRPr="00CF4F8B">
        <w:rPr>
          <w:rFonts w:ascii="Times New Roman" w:eastAsia="Arial" w:hAnsi="Times New Roman" w:cs="Times New Roman"/>
          <w:i/>
          <w:sz w:val="28"/>
          <w:szCs w:val="28"/>
        </w:rPr>
        <w:t>9</w:t>
      </w:r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При мгновенном возрастании уровня срабатывают обратные затворы </w:t>
      </w:r>
      <w:r w:rsidRPr="00CF4F8B">
        <w:rPr>
          <w:rFonts w:ascii="Times New Roman" w:eastAsia="Arial" w:hAnsi="Times New Roman" w:cs="Times New Roman"/>
          <w:i/>
          <w:sz w:val="28"/>
          <w:szCs w:val="28"/>
        </w:rPr>
        <w:t xml:space="preserve">6 </w:t>
      </w:r>
      <w:r w:rsidRPr="00CF4F8B">
        <w:rPr>
          <w:rFonts w:ascii="Times New Roman" w:eastAsia="Arial" w:hAnsi="Times New Roman" w:cs="Times New Roman"/>
          <w:sz w:val="28"/>
          <w:szCs w:val="28"/>
        </w:rPr>
        <w:t xml:space="preserve">(выполненные либо в виде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гидрозатворов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,</w:t>
      </w:r>
      <w:r w:rsidRPr="00CF4F8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либо имеющие механически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по-движные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элементы), одновременно за счет перепада давлений закрывается обратный поворотный затвор </w:t>
      </w:r>
      <w:r w:rsidRPr="00CF4F8B">
        <w:rPr>
          <w:rFonts w:ascii="Times New Roman" w:eastAsia="Arial" w:hAnsi="Times New Roman" w:cs="Times New Roman"/>
          <w:i/>
          <w:sz w:val="28"/>
          <w:szCs w:val="28"/>
        </w:rPr>
        <w:t>4</w:t>
      </w:r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Если уровень конденсата продолжает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увели-чиваться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, осуществляется сброс воды в конденсатор через устройство </w:t>
      </w:r>
      <w:r w:rsidRPr="00CF4F8B">
        <w:rPr>
          <w:rFonts w:ascii="Times New Roman" w:eastAsia="Arial" w:hAnsi="Times New Roman" w:cs="Times New Roman"/>
          <w:i/>
          <w:sz w:val="28"/>
          <w:szCs w:val="28"/>
        </w:rPr>
        <w:t>7</w:t>
      </w:r>
      <w:r w:rsidRPr="00CF4F8B">
        <w:rPr>
          <w:rFonts w:ascii="Times New Roman" w:eastAsia="Arial" w:hAnsi="Times New Roman" w:cs="Times New Roman"/>
          <w:sz w:val="28"/>
          <w:szCs w:val="28"/>
        </w:rPr>
        <w:t xml:space="preserve">. Если же уровень повышается выше приемной горловины устройства </w:t>
      </w:r>
      <w:r w:rsidRPr="00CF4F8B">
        <w:rPr>
          <w:rFonts w:ascii="Times New Roman" w:eastAsia="Arial" w:hAnsi="Times New Roman" w:cs="Times New Roman"/>
          <w:i/>
          <w:sz w:val="28"/>
          <w:szCs w:val="28"/>
        </w:rPr>
        <w:t>7</w:t>
      </w:r>
      <w:r w:rsidRPr="00CF4F8B">
        <w:rPr>
          <w:rFonts w:ascii="Times New Roman" w:eastAsia="Arial" w:hAnsi="Times New Roman" w:cs="Times New Roman"/>
          <w:sz w:val="28"/>
          <w:szCs w:val="28"/>
        </w:rPr>
        <w:t>,</w:t>
      </w:r>
      <w:r w:rsidRPr="00CF4F8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CF4F8B">
        <w:rPr>
          <w:rFonts w:ascii="Times New Roman" w:eastAsia="Arial" w:hAnsi="Times New Roman" w:cs="Times New Roman"/>
          <w:sz w:val="28"/>
          <w:szCs w:val="28"/>
        </w:rPr>
        <w:t>срабатывает защита,</w:t>
      </w:r>
      <w:r w:rsidRPr="00CF4F8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CF4F8B">
        <w:rPr>
          <w:rFonts w:ascii="Times New Roman" w:eastAsia="Arial" w:hAnsi="Times New Roman" w:cs="Times New Roman"/>
          <w:sz w:val="28"/>
          <w:szCs w:val="28"/>
        </w:rPr>
        <w:t>действующая на останов соответствующей группы</w:t>
      </w:r>
      <w:r w:rsidRPr="00CF4F8B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CF4F8B">
        <w:rPr>
          <w:rFonts w:ascii="Times New Roman" w:eastAsia="Arial" w:hAnsi="Times New Roman" w:cs="Times New Roman"/>
          <w:sz w:val="28"/>
          <w:szCs w:val="28"/>
        </w:rPr>
        <w:t>конденсатных насосов с блокировкой на включение резервных конденсатных насосов по АВР.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Указанные защитные элементы применены также и в вертикальных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смеши-вающих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ПНД с напорным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водораспределение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м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(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см. рис. 56). Отличие этой конструкции состоит в том, что здесь применен воздухоохладитель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контакт-н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о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-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поверхностного типа. Паровоздушная смесь охлаждается при контакте с холодными стенками водонапорного коллектора, а также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на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специально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ор-ганизованном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воздухоохладителе струйном потоке воды. Теплообмен в зоне массовой конденсации осуществляется по принципу прямотока, а в зоне воздухоохладителя–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принципу противотока.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Напорное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водораспределение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позволяет улучшить условия теплообмена и деаэрации.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14" w:name="page145"/>
      <w:bookmarkEnd w:id="14"/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CF4F8B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 w:rsidRPr="00CF4F8B">
        <w:rPr>
          <w:rFonts w:ascii="Times New Roman" w:eastAsia="Times New Roman" w:hAnsi="Times New Roman" w:cs="Times New Roman"/>
          <w:sz w:val="28"/>
          <w:szCs w:val="28"/>
        </w:rPr>
        <w:lastRenderedPageBreak/>
        <w:drawing>
          <wp:anchor distT="0" distB="0" distL="114300" distR="114300" simplePos="0" relativeHeight="251675648" behindDoc="1" locked="0" layoutInCell="1" allowOverlap="1">
            <wp:simplePos x="0" y="0"/>
            <wp:positionH relativeFrom="page">
              <wp:posOffset>1476375</wp:posOffset>
            </wp:positionH>
            <wp:positionV relativeFrom="page">
              <wp:posOffset>704850</wp:posOffset>
            </wp:positionV>
            <wp:extent cx="4581525" cy="5934075"/>
            <wp:effectExtent l="0" t="0" r="0" b="0"/>
            <wp:wrapNone/>
            <wp:docPr id="1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5934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CF4F8B" w:rsidRDefault="00CF4F8B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Рис. 53. Вертикальные смешивающие подогреватели блока 300 МВт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Карма-новской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ГРЭС: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70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а–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ПН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>Д-1, б– ПНД-2; 1 – подвод пара из отбора турбины, 2 – отвод паровоз-душ- ной смеси, 3 – подвод основного конденсата, 4 – напорный коллектор, 5</w:t>
      </w:r>
    </w:p>
    <w:p w:rsidR="005F06D1" w:rsidRPr="00CF4F8B" w:rsidRDefault="005F06D1" w:rsidP="00CF4F8B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– перегородка, 6 – водяной обратный клапан, 7 – аварийный перелив в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кон-денсатор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, 8 – отвод конденсата, 9 – подвод воды из обратного клапана, 10 – подвод пара из уплотнений турбины, 11 –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пар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о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>-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вой обратный клапан, 12 – слив из уплотнений питательных насосов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При использовании гравитационной схемы включения двух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последо-вательно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расположенных по основному конденсату смешивающих ПНД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по-догреватели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выполняются обычно горизонтальными (см. рис. 54).</w:t>
      </w: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5" w:name="page146"/>
      <w:bookmarkEnd w:id="15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Конденсат поступает через патрубок 4 и глухим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щи-том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2 направляется на верхний перфорированный щит 1. Пройдя через него, он струйками стекает на два расположенных ниже таких же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перфорирован-ных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щита. Конденсат отводится через штуцер 5, а выделившиеся газы вместе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numPr>
          <w:ilvl w:val="0"/>
          <w:numId w:val="1"/>
        </w:numPr>
        <w:tabs>
          <w:tab w:val="clear" w:pos="0"/>
          <w:tab w:val="num" w:pos="360"/>
          <w:tab w:val="left" w:pos="485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некоторым количеством пара отводятся через штуцер 9. Греющий пар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по-ступает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по линии 8 и направляется под перфорированные щиты. В двух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ниж-них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перфорированных щитах в центральной части на большой длине сделаны прорези для прохода пара под выше расположенный щит. Эти прорези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снаб-жены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бортиками 3 для того, чтобы вода не поступала в них и не мешала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сво-бодному</w:t>
      </w:r>
      <w:proofErr w:type="spell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проходу пара. Отсос паровоздушной смеси производится через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па-трубок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6; для аварийного сброса конденсата предусмотрен патрубок 7.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Несмотря на простоту и дешевизну смешивающих подогревателей и обеспечиваемую ими несколько более высокую тепловую экономичность, основным типом подогревателей в регенеративной системе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принят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все же поверхностный.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1673225</wp:posOffset>
            </wp:positionH>
            <wp:positionV relativeFrom="paragraph">
              <wp:posOffset>161290</wp:posOffset>
            </wp:positionV>
            <wp:extent cx="2926080" cy="2153285"/>
            <wp:effectExtent l="19050" t="0" r="7620" b="0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6080" cy="2153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right="-259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Рис. 54. Конструктивная схема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смешивающего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регенеративного</w:t>
      </w:r>
    </w:p>
    <w:p w:rsidR="005F06D1" w:rsidRPr="00CF4F8B" w:rsidRDefault="005F06D1" w:rsidP="00CF4F8B">
      <w:pPr>
        <w:ind w:right="-259"/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>подогревателя</w:t>
      </w: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Важным преимуществом смешивающих подогревателей является возможное отсутствие теплообменной поверхности, коррозия которой могла бы вызвать загрязнение конденсата. Именно в связи с этим в некоторых </w:t>
      </w:r>
      <w:proofErr w:type="spellStart"/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про-ектах</w:t>
      </w:r>
      <w:proofErr w:type="spellEnd"/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 xml:space="preserve"> одноконтурной АЭС предполагалось первый и второй или только </w:t>
      </w:r>
      <w:proofErr w:type="spellStart"/>
      <w:r w:rsidRPr="00CF4F8B">
        <w:rPr>
          <w:rFonts w:ascii="Times New Roman" w:eastAsia="Arial" w:hAnsi="Times New Roman" w:cs="Times New Roman"/>
          <w:sz w:val="28"/>
          <w:szCs w:val="28"/>
        </w:rPr>
        <w:t>вто-рой</w:t>
      </w:r>
      <w:proofErr w:type="spellEnd"/>
    </w:p>
    <w:p w:rsidR="005F06D1" w:rsidRPr="00CF4F8B" w:rsidRDefault="005F06D1" w:rsidP="00CF4F8B">
      <w:pPr>
        <w:ind w:left="260" w:firstLine="85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F4F8B">
        <w:rPr>
          <w:rFonts w:ascii="Times New Roman" w:eastAsia="Arial" w:hAnsi="Times New Roman" w:cs="Times New Roman"/>
          <w:sz w:val="28"/>
          <w:szCs w:val="28"/>
        </w:rPr>
        <w:t xml:space="preserve">ПНД выполнять </w:t>
      </w:r>
      <w:proofErr w:type="gramStart"/>
      <w:r w:rsidRPr="00CF4F8B">
        <w:rPr>
          <w:rFonts w:ascii="Times New Roman" w:eastAsia="Arial" w:hAnsi="Times New Roman" w:cs="Times New Roman"/>
          <w:sz w:val="28"/>
          <w:szCs w:val="28"/>
        </w:rPr>
        <w:t>смешивающими</w:t>
      </w:r>
      <w:proofErr w:type="gramEnd"/>
      <w:r w:rsidRPr="00CF4F8B">
        <w:rPr>
          <w:rFonts w:ascii="Times New Roman" w:eastAsia="Arial" w:hAnsi="Times New Roman" w:cs="Times New Roman"/>
          <w:sz w:val="28"/>
          <w:szCs w:val="28"/>
        </w:rPr>
        <w:t>, а остальные — поверхностными. Следует иметь в виду, что один смешивающий подогреватель пока всегда присутствует в регенеративных системах паротурбинных установок — это деаэратор, устанавливаемый в конце конденсатного тракта.</w:t>
      </w:r>
      <w:bookmarkStart w:id="16" w:name="page147"/>
      <w:bookmarkEnd w:id="16"/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5F06D1" w:rsidRPr="00CF4F8B" w:rsidRDefault="005F06D1" w:rsidP="00CF4F8B">
      <w:pPr>
        <w:rPr>
          <w:rFonts w:ascii="Times New Roman" w:eastAsia="Times New Roman" w:hAnsi="Times New Roman" w:cs="Times New Roman"/>
          <w:sz w:val="28"/>
          <w:szCs w:val="28"/>
        </w:rPr>
      </w:pPr>
    </w:p>
    <w:sectPr w:rsidR="005F06D1" w:rsidRPr="00CF4F8B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hybridMultilevel"/>
    <w:tmpl w:val="2157F6BC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2">
    <w:nsid w:val="00000003"/>
    <w:multiLevelType w:val="hybridMultilevel"/>
    <w:tmpl w:val="704E1DD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3">
    <w:nsid w:val="00000004"/>
    <w:multiLevelType w:val="hybridMultilevel"/>
    <w:tmpl w:val="74348266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4">
    <w:nsid w:val="00000005"/>
    <w:multiLevelType w:val="hybridMultilevel"/>
    <w:tmpl w:val="0BFFAE18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5">
    <w:nsid w:val="00000006"/>
    <w:multiLevelType w:val="hybridMultilevel"/>
    <w:tmpl w:val="1EB4251A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6">
    <w:nsid w:val="00000007"/>
    <w:multiLevelType w:val="hybridMultilevel"/>
    <w:tmpl w:val="2E48F04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7">
    <w:nsid w:val="00000008"/>
    <w:multiLevelType w:val="hybridMultilevel"/>
    <w:tmpl w:val="C7F6C700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8">
    <w:nsid w:val="00000009"/>
    <w:multiLevelType w:val="hybridMultilevel"/>
    <w:tmpl w:val="4BEE5A5A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val=""/>
      <w:lvlJc w:val="left"/>
    </w:lvl>
    <w:lvl w:ilvl="3" w:tplc="FFFFFFFF">
      <w:start w:val="5888"/>
      <w:numFmt w:val="decimal"/>
      <w:lvlText w:null="1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F06D1"/>
    <w:rsid w:val="003F5FA3"/>
    <w:rsid w:val="005F06D1"/>
    <w:rsid w:val="008A28F0"/>
    <w:rsid w:val="0093149C"/>
    <w:rsid w:val="00CB5CAB"/>
    <w:rsid w:val="00CF4F8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06D1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D1A7D5-2D93-427C-952B-6FCF87FBC7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3527</Words>
  <Characters>20105</Characters>
  <Application>Microsoft Office Word</Application>
  <DocSecurity>0</DocSecurity>
  <Lines>167</Lines>
  <Paragraphs>47</Paragraphs>
  <ScaleCrop>false</ScaleCrop>
  <Company/>
  <LinksUpToDate>false</LinksUpToDate>
  <CharactersWithSpaces>23585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2020-09-01T18:10:00Z</dcterms:created>
  <dcterms:modified xsi:type="dcterms:W3CDTF">2020-09-05T08:20:00Z</dcterms:modified>
</cp:coreProperties>
</file>